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8D9D" w14:textId="77777777" w:rsidR="00CE7325" w:rsidRDefault="00CE7325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pacing w:val="10"/>
          <w:sz w:val="17"/>
          <w:szCs w:val="17"/>
        </w:rPr>
      </w:pPr>
    </w:p>
    <w:p w14:paraId="6410A89B" w14:textId="77777777" w:rsidR="0068040F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027D0B47" w:rsidR="00B039C5" w:rsidRPr="002334D0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2334D0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2334D0">
        <w:rPr>
          <w:rFonts w:asciiTheme="majorEastAsia" w:eastAsiaTheme="majorEastAsia" w:hAnsiTheme="majorEastAsia" w:cs="ＭＳ 明朝" w:hint="eastAsia"/>
          <w:b/>
          <w:szCs w:val="19"/>
        </w:rPr>
        <w:t>連携体参加事業者名簿（要件等確認表）</w:t>
      </w:r>
    </w:p>
    <w:p w14:paraId="575F4467" w14:textId="77777777" w:rsidR="0065308F" w:rsidRPr="002334D0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2334D0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2334D0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2334D0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2334D0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2334D0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2334D0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2334D0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2334D0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2334D0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（</w:t>
      </w:r>
      <w:r w:rsidR="00003B33" w:rsidRPr="002334D0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法令</w:t>
      </w:r>
      <w:r w:rsidR="00003B33" w:rsidRPr="002334D0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 w:rsidRPr="002334D0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2334D0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 w:rsidRPr="002334D0">
        <w:rPr>
          <w:rFonts w:cs="ＭＳ 明朝" w:hint="eastAsia"/>
          <w:b/>
          <w:sz w:val="22"/>
          <w:szCs w:val="19"/>
          <w:u w:val="single"/>
        </w:rPr>
        <w:t>記載</w:t>
      </w:r>
      <w:r w:rsidR="008309E6" w:rsidRPr="002334D0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2334D0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36"/>
        <w:gridCol w:w="1096"/>
        <w:gridCol w:w="1120"/>
        <w:gridCol w:w="926"/>
        <w:gridCol w:w="992"/>
        <w:gridCol w:w="1033"/>
        <w:gridCol w:w="973"/>
        <w:gridCol w:w="1106"/>
      </w:tblGrid>
      <w:tr w:rsidR="004E3D5D" w:rsidRPr="002334D0" w14:paraId="19449302" w14:textId="3044A6D6" w:rsidTr="00CD127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Pr="002334D0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6391FC02" w14:textId="7AD38A2E" w:rsidR="0013589E" w:rsidRPr="002334D0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511D7084" w14:textId="29DB91C0" w:rsidR="004E3D5D" w:rsidRPr="002334D0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246" w:type="dxa"/>
            <w:gridSpan w:val="7"/>
            <w:shd w:val="clear" w:color="auto" w:fill="D9D9D9" w:themeFill="background1" w:themeFillShade="D9"/>
            <w:vAlign w:val="center"/>
          </w:tcPr>
          <w:p w14:paraId="54C12487" w14:textId="618E67B4" w:rsidR="004E3D5D" w:rsidRPr="002334D0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4E3D5D" w:rsidRPr="002334D0" w14:paraId="2C155FB6" w14:textId="10A31F25" w:rsidTr="00CD1272">
        <w:trPr>
          <w:trHeight w:val="29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E3D5D" w:rsidRPr="002334D0" w:rsidRDefault="004E3D5D" w:rsidP="00CD127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E3D5D" w:rsidRPr="002334D0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E3D5D" w:rsidRPr="002334D0" w:rsidRDefault="008642E6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  <w:r w:rsidR="004E3D5D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２／３要件</w:t>
            </w:r>
            <w:r w:rsidR="004E3D5D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924" w:type="dxa"/>
            <w:gridSpan w:val="4"/>
            <w:shd w:val="clear" w:color="auto" w:fill="D9D9D9" w:themeFill="background1" w:themeFillShade="D9"/>
            <w:vAlign w:val="center"/>
          </w:tcPr>
          <w:p w14:paraId="681FEEB4" w14:textId="54CB0B1F" w:rsidR="004E3D5D" w:rsidRPr="002334D0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0A92DA2" w14:textId="77777777" w:rsidR="004E3D5D" w:rsidRPr="002334D0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C150DA4" w14:textId="0C767EA1" w:rsidR="004E3D5D" w:rsidRPr="002334D0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36B7BB56" w14:textId="77777777" w:rsidR="004E3D5D" w:rsidRPr="002334D0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5CEE8896" w14:textId="38E49C36" w:rsidR="004E3D5D" w:rsidRPr="002334D0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４</w:t>
            </w:r>
          </w:p>
        </w:tc>
      </w:tr>
      <w:tr w:rsidR="002D507A" w:rsidRPr="002334D0" w14:paraId="1EF03D73" w14:textId="4E07C658" w:rsidTr="00CD1272">
        <w:trPr>
          <w:trHeight w:val="57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E3D5D" w:rsidRPr="002334D0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E3D5D" w:rsidRPr="002334D0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E3D5D" w:rsidRPr="002334D0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="002D507A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2D507A" w:rsidRPr="002334D0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2D507A" w:rsidRPr="002334D0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="002D507A" w:rsidRPr="002334D0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E3D5D" w:rsidRPr="002334D0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65863386" w:rsidR="004F0F0B" w:rsidRPr="002334D0" w:rsidRDefault="004F0F0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E40466" w:rsidRPr="002334D0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F837CC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３指標全て満たす</w:t>
            </w:r>
            <w:r w:rsidR="00E40466"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8642E6" w:rsidRPr="002334D0" w:rsidRDefault="0013589E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  <w:r w:rsidR="004E3D5D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  <w:p w14:paraId="6984990B" w14:textId="77777777" w:rsidR="004E3D5D" w:rsidRPr="002334D0" w:rsidRDefault="004E3D5D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E3D5D" w:rsidRPr="002334D0" w:rsidRDefault="0013589E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</w:t>
            </w:r>
            <w:r w:rsidR="008642E6" w:rsidRPr="002334D0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法令に基づく各種計画の取得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1B50EA2C" w14:textId="77777777" w:rsidR="004E3D5D" w:rsidRPr="002334D0" w:rsidRDefault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:rsidRPr="002334D0" w14:paraId="54469069" w14:textId="77777777" w:rsidTr="00CD1272">
        <w:trPr>
          <w:trHeight w:val="87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A7798B" w:rsidRPr="002334D0" w:rsidRDefault="00A7798B" w:rsidP="004E3D5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A7798B" w:rsidRPr="002334D0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A7798B" w:rsidRPr="002334D0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A7798B" w:rsidRPr="002334D0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A7798B" w:rsidRPr="002334D0" w:rsidDel="0065308F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471E" w14:textId="0E0D8386" w:rsidR="00A7798B" w:rsidRPr="002334D0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先端設備導入計画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A7798B" w:rsidRPr="002334D0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9627" w14:textId="33B5EE77" w:rsidR="00A7798B" w:rsidRPr="002334D0" w:rsidRDefault="00A7798B" w:rsidP="00CD1272">
            <w:pPr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経営力向上計画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412C1C4D" w14:textId="77777777" w:rsidR="00A7798B" w:rsidRPr="002334D0" w:rsidRDefault="00A7798B" w:rsidP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:rsidRPr="002334D0" w14:paraId="67C87C8E" w14:textId="3A8E3F3D" w:rsidTr="00CD1272">
        <w:tc>
          <w:tcPr>
            <w:tcW w:w="993" w:type="dxa"/>
            <w:shd w:val="clear" w:color="auto" w:fill="D9D9D9" w:themeFill="background1" w:themeFillShade="D9"/>
          </w:tcPr>
          <w:p w14:paraId="2443B9CB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36" w:type="dxa"/>
            <w:vAlign w:val="center"/>
          </w:tcPr>
          <w:p w14:paraId="4C95E183" w14:textId="1AA5DFD9" w:rsidR="00003B33" w:rsidRPr="002334D0" w:rsidRDefault="00003B33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0DCBE9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559D51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5108EE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5CB530C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700883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E1CCC6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3E15A2E1" w14:textId="31DA123D" w:rsidTr="00CD1272">
        <w:tc>
          <w:tcPr>
            <w:tcW w:w="993" w:type="dxa"/>
            <w:shd w:val="clear" w:color="auto" w:fill="D9D9D9" w:themeFill="background1" w:themeFillShade="D9"/>
          </w:tcPr>
          <w:p w14:paraId="62796517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36" w:type="dxa"/>
            <w:vAlign w:val="center"/>
          </w:tcPr>
          <w:p w14:paraId="6E7856D5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497E5E1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50A8BA6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3F678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885E2C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8A6273A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5FA760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22C73D2B" w14:textId="448E58B6" w:rsidTr="00CD1272">
        <w:tc>
          <w:tcPr>
            <w:tcW w:w="993" w:type="dxa"/>
            <w:shd w:val="clear" w:color="auto" w:fill="D9D9D9" w:themeFill="background1" w:themeFillShade="D9"/>
          </w:tcPr>
          <w:p w14:paraId="29038380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36" w:type="dxa"/>
            <w:vAlign w:val="center"/>
          </w:tcPr>
          <w:p w14:paraId="5F259AC7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9594B97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14C748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8D436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367B63B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E89E310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3EE0F1E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74C3BEE3" w14:textId="7EC6B2EF" w:rsidTr="00CD1272">
        <w:tc>
          <w:tcPr>
            <w:tcW w:w="993" w:type="dxa"/>
            <w:shd w:val="clear" w:color="auto" w:fill="D9D9D9" w:themeFill="background1" w:themeFillShade="D9"/>
          </w:tcPr>
          <w:p w14:paraId="508253F1" w14:textId="534B708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36" w:type="dxa"/>
            <w:vAlign w:val="center"/>
          </w:tcPr>
          <w:p w14:paraId="31293849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AE796FA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12F6E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14485C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DEFC088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463FEF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CB6E2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47E89BF7" w14:textId="424D2389" w:rsidTr="00CD1272">
        <w:tc>
          <w:tcPr>
            <w:tcW w:w="993" w:type="dxa"/>
            <w:shd w:val="clear" w:color="auto" w:fill="D9D9D9" w:themeFill="background1" w:themeFillShade="D9"/>
          </w:tcPr>
          <w:p w14:paraId="0ECCAAEE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36" w:type="dxa"/>
            <w:vAlign w:val="center"/>
          </w:tcPr>
          <w:p w14:paraId="48A6E9A8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700FC76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5A2D8DF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4C684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672CB06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58118F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4590B0C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4D9B6FE5" w14:textId="0709A1C1" w:rsidTr="00CD1272">
        <w:tc>
          <w:tcPr>
            <w:tcW w:w="993" w:type="dxa"/>
            <w:shd w:val="clear" w:color="auto" w:fill="D9D9D9" w:themeFill="background1" w:themeFillShade="D9"/>
          </w:tcPr>
          <w:p w14:paraId="38DADF51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36" w:type="dxa"/>
            <w:vAlign w:val="center"/>
          </w:tcPr>
          <w:p w14:paraId="3958F728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0C21558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7790817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8F3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4FDAAD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11AD2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78F2D27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1DF87F48" w14:textId="6AC3E1F2" w:rsidTr="00CD1272">
        <w:tc>
          <w:tcPr>
            <w:tcW w:w="993" w:type="dxa"/>
            <w:shd w:val="clear" w:color="auto" w:fill="D9D9D9" w:themeFill="background1" w:themeFillShade="D9"/>
          </w:tcPr>
          <w:p w14:paraId="41B9BEF5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20703E" w14:textId="3FB5EFB5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536" w:type="dxa"/>
            <w:vAlign w:val="center"/>
          </w:tcPr>
          <w:p w14:paraId="3C88C60E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7EE25F" w14:textId="670DBD3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0BF4D4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E311D12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8FE4AB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DED3A9B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111307A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7BFE44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3AFC4406" w14:textId="17A4FF5D" w:rsidTr="00CD1272">
        <w:tc>
          <w:tcPr>
            <w:tcW w:w="993" w:type="dxa"/>
            <w:shd w:val="clear" w:color="auto" w:fill="D9D9D9" w:themeFill="background1" w:themeFillShade="D9"/>
          </w:tcPr>
          <w:p w14:paraId="541B201E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0612A54" w14:textId="0DDF8C6E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536" w:type="dxa"/>
            <w:vAlign w:val="center"/>
          </w:tcPr>
          <w:p w14:paraId="5FC5FC2D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AA1AE29" w14:textId="1520E9E2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7A325F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BA7457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E2ABCF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6675390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0E0C68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FE55399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56105354" w14:textId="0BC4F2FF" w:rsidTr="00CD1272">
        <w:tc>
          <w:tcPr>
            <w:tcW w:w="993" w:type="dxa"/>
            <w:shd w:val="clear" w:color="auto" w:fill="D9D9D9" w:themeFill="background1" w:themeFillShade="D9"/>
          </w:tcPr>
          <w:p w14:paraId="72FC61A2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2B1646C2" w14:textId="2FABF5AB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536" w:type="dxa"/>
            <w:vAlign w:val="center"/>
          </w:tcPr>
          <w:p w14:paraId="4062BC02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A558E5" w14:textId="2AB9431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250098E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D4C4897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07B63C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80625AE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2BF88A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DAACF0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:rsidRPr="002334D0" w14:paraId="7167B2DF" w14:textId="3CD4B700" w:rsidTr="00CD1272">
        <w:tc>
          <w:tcPr>
            <w:tcW w:w="993" w:type="dxa"/>
            <w:shd w:val="clear" w:color="auto" w:fill="D9D9D9" w:themeFill="background1" w:themeFillShade="D9"/>
          </w:tcPr>
          <w:p w14:paraId="776AE6FA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080DB48" w14:textId="573A6CC0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536" w:type="dxa"/>
            <w:vAlign w:val="center"/>
          </w:tcPr>
          <w:p w14:paraId="18469D34" w14:textId="77777777" w:rsidR="00A7798B" w:rsidRPr="002334D0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693910" w14:textId="204FA7D8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1BF07D6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35BED8B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432E5B5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231B223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77BD161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77D6014" w14:textId="77777777" w:rsidR="00A7798B" w:rsidRPr="002334D0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05E13D24" w14:textId="26414077" w:rsidR="00E40466" w:rsidRPr="002334D0" w:rsidRDefault="00E40466" w:rsidP="00E40466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bookmarkStart w:id="1" w:name="_Hlk6671760"/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※１　法令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に基づく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計画の認定（承認）取得に係る「申請中」の取扱いについて、補助率２／３要件に関しては公募要領１４～１６ページを、加点要件に関しては公募要領２２～２５ページを参照してください。</w:t>
      </w:r>
    </w:p>
    <w:p w14:paraId="3052E375" w14:textId="77777777" w:rsidR="00003B33" w:rsidRPr="002334D0" w:rsidRDefault="00003B33" w:rsidP="00CD1272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bookmarkEnd w:id="1"/>
    <w:p w14:paraId="5D31B5EE" w14:textId="45F92D57" w:rsidR="00003B33" w:rsidRPr="002334D0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２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応募申請時点で法令に基づく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各計画の認定（承認）済みの場合は「○」を、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認定（承認）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申請中の場合は「中」を付してください。</w:t>
      </w:r>
    </w:p>
    <w:p w14:paraId="1BD1E0E3" w14:textId="65D9683F" w:rsidR="00E61023" w:rsidRPr="002334D0" w:rsidRDefault="00E61023" w:rsidP="00CD1272">
      <w:pPr>
        <w:autoSpaceDE w:val="0"/>
        <w:autoSpaceDN w:val="0"/>
        <w:spacing w:line="0" w:lineRule="atLeast"/>
        <w:ind w:leftChars="168" w:left="403" w:firstLineChars="107" w:firstLine="171"/>
        <w:rPr>
          <w:rFonts w:asciiTheme="majorEastAsia" w:eastAsiaTheme="majorEastAsia" w:hAnsiTheme="majorEastAsia" w:cs="ＭＳ 明朝"/>
          <w:sz w:val="16"/>
          <w:szCs w:val="18"/>
        </w:rPr>
      </w:pP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補助率２／３要件は、連携体参加事業者のうち、少なくとも１事業者が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いずれかの要件に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該当した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場合に適用されます。ただし、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【様式１】での☑や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要件該当がわかる添付書類</w:t>
      </w:r>
      <w:r w:rsidR="00F837CC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の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提出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が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ない場合は本要件は適用されません。</w:t>
      </w:r>
    </w:p>
    <w:p w14:paraId="45907237" w14:textId="77777777" w:rsidR="00003B33" w:rsidRPr="002334D0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5DAD2D12" w14:textId="423C48E7" w:rsidR="00E61023" w:rsidRPr="002334D0" w:rsidRDefault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３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加点要件は、以下の条件で適用されます。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総賃金の１％賃上げ等の実施に該当する場合は「○」を、応募申請時点で法令に基づく各計画の認定（承認）済みの場合は「○」を、認定（承認）申請中の場合は「中」を付してください。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ただし、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【様式２】での☑や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添付書類</w:t>
      </w:r>
      <w:r w:rsidR="00F837CC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003B33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の提出がない</w:t>
      </w:r>
      <w:r w:rsidR="00F837CC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場合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61023" w:rsidRPr="002334D0" w14:paraId="0EF6547E" w14:textId="77777777" w:rsidTr="00E61023">
        <w:tc>
          <w:tcPr>
            <w:tcW w:w="1903" w:type="dxa"/>
            <w:vAlign w:val="center"/>
          </w:tcPr>
          <w:p w14:paraId="57A6E5C0" w14:textId="1DC5986B" w:rsidR="00E61023" w:rsidRPr="002334D0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38C8EB44" w14:textId="77777777" w:rsidR="00E61023" w:rsidRPr="002334D0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すべての連携体参加事業者が該当した場合に加点になります。</w:t>
            </w:r>
          </w:p>
        </w:tc>
      </w:tr>
      <w:tr w:rsidR="00E61023" w:rsidRPr="002334D0" w14:paraId="063EDA57" w14:textId="77777777" w:rsidTr="00E61023">
        <w:tc>
          <w:tcPr>
            <w:tcW w:w="1903" w:type="dxa"/>
            <w:vAlign w:val="center"/>
          </w:tcPr>
          <w:p w14:paraId="1B140F83" w14:textId="4074F3D3" w:rsidR="00E61023" w:rsidRPr="002334D0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6BA3CEBB" w14:textId="77777777" w:rsidR="00E61023" w:rsidRPr="002334D0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2334D0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065564CB" w14:textId="77777777" w:rsidR="00003B33" w:rsidRPr="002334D0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344AFF91" w14:textId="61BAACE8" w:rsidR="00E6102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2334D0">
        <w:rPr>
          <w:rFonts w:asciiTheme="majorEastAsia" w:eastAsiaTheme="majorEastAsia" w:hAnsiTheme="majorEastAsia" w:cs="ＭＳ 明朝" w:hint="eastAsia"/>
          <w:sz w:val="16"/>
          <w:szCs w:val="18"/>
        </w:rPr>
        <w:t>４</w:t>
      </w:r>
      <w:r w:rsidRPr="002334D0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事業遂行に必要な専門家活用による増額要件は、事業計画書に必要な記述がない場合は増額されません。</w:t>
      </w:r>
      <w:bookmarkStart w:id="2" w:name="_GoBack"/>
      <w:bookmarkEnd w:id="2"/>
    </w:p>
    <w:p w14:paraId="4F5F2A3D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F8F10A4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3EB88DA" w14:textId="379CA4A2" w:rsidR="00CE1921" w:rsidRDefault="00CE1921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CE1921" w:rsidSect="00A4561E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4EB0" w14:textId="77777777" w:rsidR="001E1511" w:rsidRPr="00CB4E7A" w:rsidRDefault="001E151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3C6A739F" w14:textId="77777777" w:rsidR="001E1511" w:rsidRPr="00CB4E7A" w:rsidRDefault="001E151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30AB0FF2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3579AB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83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8F39E" w14:textId="77777777" w:rsidR="001E1511" w:rsidRPr="00CB4E7A" w:rsidRDefault="001E151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7915F66B" w14:textId="77777777" w:rsidR="001E1511" w:rsidRPr="00CB4E7A" w:rsidRDefault="001E151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1511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4D0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561E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E7D1-11B2-4233-813D-69AD186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2019-04-23T02:13:00Z</dcterms:created>
  <dcterms:modified xsi:type="dcterms:W3CDTF">2019-04-24T02:35:00Z</dcterms:modified>
</cp:coreProperties>
</file>